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EF" w:rsidRDefault="00E90888">
      <w:pPr>
        <w:pStyle w:val="Tytu"/>
      </w:pPr>
      <w:r>
        <w:t>Zasady</w:t>
      </w:r>
      <w:r w:rsidR="00637BEF">
        <w:t xml:space="preserve"> oce</w:t>
      </w:r>
      <w:r w:rsidR="0077014E">
        <w:t>niania z matematyki obowiązujące</w:t>
      </w:r>
      <w:r w:rsidR="00637BEF">
        <w:t xml:space="preserve"> w Salezjańskim Liceum im. Księdza Bo</w:t>
      </w:r>
      <w:r w:rsidR="0077014E">
        <w:t>sko w Łodzi w roku szkolnym 2023/2024</w:t>
      </w:r>
      <w:r w:rsidR="00637BEF">
        <w:t>.</w:t>
      </w:r>
    </w:p>
    <w:p w:rsidR="0077014E" w:rsidRDefault="00637BEF" w:rsidP="0077014E">
      <w:pPr>
        <w:numPr>
          <w:ilvl w:val="0"/>
          <w:numId w:val="1"/>
        </w:numPr>
        <w:jc w:val="both"/>
      </w:pPr>
      <w:r>
        <w:t xml:space="preserve">Podstawa prawna </w:t>
      </w:r>
      <w:r w:rsidR="00F816B9">
        <w:t>PSO Statut SLO Rozdział VII Art.59-Art.64</w:t>
      </w:r>
    </w:p>
    <w:p w:rsidR="00637BEF" w:rsidRDefault="00637BEF">
      <w:pPr>
        <w:numPr>
          <w:ilvl w:val="0"/>
          <w:numId w:val="1"/>
        </w:numPr>
        <w:jc w:val="both"/>
      </w:pPr>
      <w:r>
        <w:t xml:space="preserve">Ocena po semestrze wystawiana jest w następujący sposób </w:t>
      </w:r>
    </w:p>
    <w:p w:rsidR="00637BEF" w:rsidRDefault="00637BEF">
      <w:pPr>
        <w:numPr>
          <w:ilvl w:val="2"/>
          <w:numId w:val="1"/>
        </w:numPr>
        <w:jc w:val="both"/>
      </w:pPr>
      <w:r>
        <w:t>obliczamy średnią arytmetyczną ocen za prace klasowe</w:t>
      </w:r>
    </w:p>
    <w:p w:rsidR="00637BEF" w:rsidRDefault="00637BEF">
      <w:pPr>
        <w:numPr>
          <w:ilvl w:val="2"/>
          <w:numId w:val="1"/>
        </w:numPr>
        <w:jc w:val="both"/>
      </w:pPr>
      <w:r>
        <w:t>obliczamy średnią arytmetyczną pozostałych ocen</w:t>
      </w:r>
    </w:p>
    <w:p w:rsidR="00637BEF" w:rsidRDefault="00637BEF">
      <w:pPr>
        <w:numPr>
          <w:ilvl w:val="2"/>
          <w:numId w:val="1"/>
        </w:numPr>
        <w:jc w:val="both"/>
      </w:pPr>
      <w:r>
        <w:t xml:space="preserve">obliczamy średnią arytmetyczną powyższych dwóch średnich </w:t>
      </w:r>
    </w:p>
    <w:p w:rsidR="00637BEF" w:rsidRDefault="00637BEF">
      <w:pPr>
        <w:ind w:left="708"/>
        <w:jc w:val="both"/>
      </w:pPr>
      <w:r>
        <w:t>Ostatnia średnia określa ocenę za semestr wg poniższej tabeli:</w:t>
      </w:r>
    </w:p>
    <w:p w:rsidR="00637BEF" w:rsidRDefault="00637BEF">
      <w:pPr>
        <w:ind w:left="708"/>
        <w:jc w:val="both"/>
      </w:pPr>
    </w:p>
    <w:tbl>
      <w:tblPr>
        <w:tblW w:w="0" w:type="auto"/>
        <w:tblInd w:w="7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16"/>
      </w:tblGrid>
      <w:tr w:rsidR="00637BE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EF" w:rsidRDefault="00637BE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średnia   pomiędzy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EF" w:rsidRDefault="00637BEF">
            <w:pPr>
              <w:jc w:val="both"/>
            </w:pPr>
            <w:r>
              <w:rPr>
                <w:b/>
                <w:bCs/>
              </w:rPr>
              <w:t>ocena semestralna</w:t>
            </w:r>
          </w:p>
        </w:tc>
      </w:tr>
      <w:tr w:rsidR="00637BE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EF" w:rsidRDefault="00637BEF">
            <w:pPr>
              <w:jc w:val="both"/>
            </w:pPr>
            <w:r>
              <w:t>1-1,99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EF" w:rsidRDefault="00637BEF">
            <w:pPr>
              <w:jc w:val="both"/>
            </w:pPr>
            <w:r>
              <w:t>niedostateczny</w:t>
            </w:r>
          </w:p>
        </w:tc>
      </w:tr>
      <w:tr w:rsidR="00637BE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EF" w:rsidRDefault="00637BEF">
            <w:pPr>
              <w:jc w:val="both"/>
            </w:pPr>
            <w:r>
              <w:t>2,00-2,74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EF" w:rsidRDefault="00637BEF">
            <w:pPr>
              <w:jc w:val="both"/>
            </w:pPr>
            <w:r>
              <w:t>dopuszczający</w:t>
            </w:r>
          </w:p>
        </w:tc>
      </w:tr>
      <w:tr w:rsidR="00637BE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EF" w:rsidRDefault="00637BEF">
            <w:pPr>
              <w:jc w:val="both"/>
            </w:pPr>
            <w:r>
              <w:t>2,75-3,74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EF" w:rsidRDefault="00637BEF">
            <w:pPr>
              <w:jc w:val="both"/>
            </w:pPr>
            <w:r>
              <w:t>dostateczny</w:t>
            </w:r>
          </w:p>
        </w:tc>
      </w:tr>
      <w:tr w:rsidR="00637BE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EF" w:rsidRDefault="00637BEF">
            <w:pPr>
              <w:jc w:val="both"/>
            </w:pPr>
            <w:r>
              <w:t>3,75-4,74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EF" w:rsidRDefault="00637BEF">
            <w:pPr>
              <w:jc w:val="both"/>
            </w:pPr>
            <w:r>
              <w:t>dobry</w:t>
            </w:r>
          </w:p>
        </w:tc>
      </w:tr>
      <w:tr w:rsidR="00637BE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BEF" w:rsidRDefault="00E112B1">
            <w:pPr>
              <w:jc w:val="both"/>
            </w:pPr>
            <w:r>
              <w:t>4,75-5,29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BEF" w:rsidRDefault="00637BEF">
            <w:pPr>
              <w:jc w:val="both"/>
            </w:pPr>
            <w:r>
              <w:t>bardzo dobry</w:t>
            </w:r>
          </w:p>
        </w:tc>
      </w:tr>
      <w:tr w:rsidR="00E112B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2B1" w:rsidRDefault="00E112B1">
            <w:pPr>
              <w:jc w:val="both"/>
            </w:pPr>
            <w:r>
              <w:t>5,30-6,0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2B1" w:rsidRDefault="00E112B1">
            <w:pPr>
              <w:jc w:val="both"/>
            </w:pPr>
            <w:r>
              <w:t>celujący</w:t>
            </w:r>
          </w:p>
        </w:tc>
      </w:tr>
    </w:tbl>
    <w:p w:rsidR="00637BEF" w:rsidRDefault="00637BEF">
      <w:pPr>
        <w:jc w:val="both"/>
      </w:pPr>
    </w:p>
    <w:p w:rsidR="00637BEF" w:rsidRDefault="00637BEF">
      <w:pPr>
        <w:numPr>
          <w:ilvl w:val="0"/>
          <w:numId w:val="2"/>
        </w:numPr>
        <w:jc w:val="both"/>
      </w:pPr>
      <w:r>
        <w:t>każdy plus przy ocenie liczony jest jako + 0,5; każdy minus przy ocenie liczony jest jako – 0,25</w:t>
      </w:r>
    </w:p>
    <w:p w:rsidR="00637BEF" w:rsidRDefault="00637BEF">
      <w:pPr>
        <w:numPr>
          <w:ilvl w:val="0"/>
          <w:numId w:val="2"/>
        </w:numPr>
        <w:jc w:val="both"/>
      </w:pPr>
      <w:r>
        <w:t>Jeżeli do oceny wyższej brakuje 0,1 w ostatecznej średniej</w:t>
      </w:r>
      <w:r w:rsidR="00097E73">
        <w:t xml:space="preserve"> na koniec roku szkolnego</w:t>
      </w:r>
      <w:r>
        <w:t>, uczeń może poprawiać ocenę przez zalicz</w:t>
      </w:r>
      <w:r w:rsidR="00097E73">
        <w:t>enie materiału z danego roku</w:t>
      </w:r>
      <w:r>
        <w:t>.</w:t>
      </w:r>
    </w:p>
    <w:p w:rsidR="00637BEF" w:rsidRDefault="00637BEF">
      <w:pPr>
        <w:numPr>
          <w:ilvl w:val="0"/>
          <w:numId w:val="1"/>
        </w:numPr>
        <w:jc w:val="both"/>
      </w:pPr>
      <w:r>
        <w:t>Ocena roczna jest oceną z całego roku, a nie tylko z drugiego semestru.</w:t>
      </w:r>
    </w:p>
    <w:p w:rsidR="00637BEF" w:rsidRDefault="00637BEF">
      <w:pPr>
        <w:numPr>
          <w:ilvl w:val="0"/>
          <w:numId w:val="1"/>
        </w:numPr>
        <w:jc w:val="both"/>
      </w:pPr>
      <w:r>
        <w:t xml:space="preserve">Jeśli w drugim semestrze uczeń osiągnął ocenę o jeden wyższą niż w pierwszym semestrze, jest to ocena całoroczna. Wyjątek stanowi otrzymanie oceny niedostatecznej w I semestrze i oceny dopuszczającej w II semestrze. Wówczas uczeń otrzymuje ocenę </w:t>
      </w:r>
      <w:proofErr w:type="spellStart"/>
      <w:r>
        <w:t>końcoworoczną</w:t>
      </w:r>
      <w:proofErr w:type="spellEnd"/>
      <w:r>
        <w:t>: niedostateczny.</w:t>
      </w:r>
    </w:p>
    <w:p w:rsidR="00637BEF" w:rsidRDefault="00637BEF">
      <w:pPr>
        <w:numPr>
          <w:ilvl w:val="0"/>
          <w:numId w:val="1"/>
        </w:numPr>
        <w:jc w:val="both"/>
      </w:pPr>
      <w:r>
        <w:t xml:space="preserve">W pozostałych przypadkach  ocenę </w:t>
      </w:r>
      <w:proofErr w:type="spellStart"/>
      <w:r>
        <w:t>końcoworoczną</w:t>
      </w:r>
      <w:proofErr w:type="spellEnd"/>
      <w:r>
        <w:t xml:space="preserve"> wystawia się obliczając średnią arytmetyczną średnich z I </w:t>
      </w:r>
      <w:proofErr w:type="spellStart"/>
      <w:r>
        <w:t>i</w:t>
      </w:r>
      <w:proofErr w:type="spellEnd"/>
      <w:r>
        <w:t xml:space="preserve"> II semestru.</w:t>
      </w:r>
    </w:p>
    <w:p w:rsidR="00637BEF" w:rsidRDefault="00637BEF">
      <w:pPr>
        <w:numPr>
          <w:ilvl w:val="0"/>
          <w:numId w:val="1"/>
        </w:numPr>
        <w:jc w:val="both"/>
      </w:pPr>
      <w:r>
        <w:t xml:space="preserve">Nie przewiduje się poprawy kartkówek. Oceny z tych prac uczeń może poprawić ocenami z następnych kartkówek. </w:t>
      </w:r>
    </w:p>
    <w:p w:rsidR="00637BEF" w:rsidRDefault="00637BEF">
      <w:pPr>
        <w:numPr>
          <w:ilvl w:val="0"/>
          <w:numId w:val="1"/>
        </w:numPr>
        <w:jc w:val="both"/>
      </w:pPr>
      <w:r>
        <w:t>W terminie wyznaczonym przez nauczyciela uczeń może poprawiać pracę klasową, jeśli otrzymał z niej ocenę co najwyżej dobrą. Wówczas ocenę ze sprawdzianu stanowi średnia arytmetyczna obu ocen.</w:t>
      </w:r>
    </w:p>
    <w:p w:rsidR="00637BEF" w:rsidRDefault="00E112B1">
      <w:pPr>
        <w:numPr>
          <w:ilvl w:val="0"/>
          <w:numId w:val="1"/>
        </w:numPr>
        <w:jc w:val="both"/>
      </w:pPr>
      <w:r>
        <w:t>Oceny z kartkówek</w:t>
      </w:r>
      <w:r w:rsidR="00637BEF">
        <w:t xml:space="preserve"> wyliczane są według następującej skali procentowej:</w:t>
      </w:r>
    </w:p>
    <w:p w:rsidR="00637BEF" w:rsidRDefault="00637BEF">
      <w:pPr>
        <w:jc w:val="both"/>
      </w:pPr>
      <w:r>
        <w:t xml:space="preserve">                       od 0%      do 34%    ocena niedostateczny</w:t>
      </w:r>
    </w:p>
    <w:p w:rsidR="00637BEF" w:rsidRDefault="00637BEF">
      <w:pPr>
        <w:ind w:left="1416"/>
        <w:jc w:val="both"/>
      </w:pPr>
      <w:r>
        <w:t>od 35%    do 39%    ocena niedostateczny plus</w:t>
      </w:r>
    </w:p>
    <w:p w:rsidR="00637BEF" w:rsidRDefault="00637BEF">
      <w:pPr>
        <w:ind w:left="1416"/>
        <w:jc w:val="both"/>
      </w:pPr>
      <w:r>
        <w:t>od 40%    do 42%    ocena dopuszczający minus</w:t>
      </w:r>
    </w:p>
    <w:p w:rsidR="00637BEF" w:rsidRDefault="00637BEF">
      <w:pPr>
        <w:ind w:left="1416"/>
        <w:jc w:val="both"/>
      </w:pPr>
      <w:r>
        <w:t>od 43%    do 49%    ocena dopuszczający</w:t>
      </w:r>
    </w:p>
    <w:p w:rsidR="00637BEF" w:rsidRDefault="00637BEF">
      <w:pPr>
        <w:ind w:left="1416"/>
        <w:jc w:val="both"/>
      </w:pPr>
      <w:r>
        <w:t>od 50%    do  51%   ocena dopuszczający plus</w:t>
      </w:r>
    </w:p>
    <w:p w:rsidR="00637BEF" w:rsidRDefault="00637BEF">
      <w:pPr>
        <w:ind w:left="1416"/>
        <w:jc w:val="both"/>
      </w:pPr>
      <w:r>
        <w:t>od 52%    do  56%   ocena dostateczny minus</w:t>
      </w:r>
    </w:p>
    <w:p w:rsidR="00637BEF" w:rsidRDefault="00637BEF">
      <w:pPr>
        <w:ind w:left="1416"/>
        <w:jc w:val="both"/>
      </w:pPr>
      <w:r>
        <w:t>od 57%     do 69%   ocena dostateczny</w:t>
      </w:r>
    </w:p>
    <w:p w:rsidR="00637BEF" w:rsidRDefault="00637BEF">
      <w:pPr>
        <w:ind w:left="1416"/>
        <w:jc w:val="both"/>
      </w:pPr>
      <w:r>
        <w:t>od 70%     do 74%   ocena dostateczny plus</w:t>
      </w:r>
    </w:p>
    <w:p w:rsidR="00637BEF" w:rsidRDefault="00637BEF">
      <w:pPr>
        <w:ind w:left="1416"/>
        <w:jc w:val="both"/>
      </w:pPr>
      <w:r>
        <w:t>od 75%     do 77%   ocena dobry minus</w:t>
      </w:r>
    </w:p>
    <w:p w:rsidR="00637BEF" w:rsidRDefault="00637BEF">
      <w:pPr>
        <w:ind w:left="1416"/>
        <w:jc w:val="both"/>
      </w:pPr>
      <w:r>
        <w:t>od 78%     do  86%  ocena dobry</w:t>
      </w:r>
    </w:p>
    <w:p w:rsidR="00637BEF" w:rsidRDefault="00637BEF">
      <w:pPr>
        <w:ind w:left="1416"/>
        <w:jc w:val="both"/>
      </w:pPr>
      <w:r>
        <w:t>od 87%     do 89%   ocena dobry plus</w:t>
      </w:r>
    </w:p>
    <w:p w:rsidR="00637BEF" w:rsidRDefault="00637BEF">
      <w:pPr>
        <w:ind w:left="1416"/>
        <w:jc w:val="both"/>
      </w:pPr>
      <w:r>
        <w:t>od 90%     do 94%   ocena bardzo dobry minus</w:t>
      </w:r>
    </w:p>
    <w:p w:rsidR="00637BEF" w:rsidRDefault="00637BEF">
      <w:pPr>
        <w:ind w:left="1416"/>
        <w:jc w:val="both"/>
      </w:pPr>
      <w:r>
        <w:t>od 95%    do 100%  ocena bardzo dobry</w:t>
      </w:r>
    </w:p>
    <w:p w:rsidR="00E112B1" w:rsidRDefault="00E112B1">
      <w:pPr>
        <w:ind w:left="1416"/>
        <w:jc w:val="both"/>
      </w:pPr>
    </w:p>
    <w:p w:rsidR="00E112B1" w:rsidRDefault="00E112B1" w:rsidP="00E112B1">
      <w:pPr>
        <w:numPr>
          <w:ilvl w:val="0"/>
          <w:numId w:val="1"/>
        </w:numPr>
        <w:jc w:val="both"/>
      </w:pPr>
      <w:r>
        <w:t>Oce</w:t>
      </w:r>
      <w:r w:rsidR="005B16C3">
        <w:t>ny ze sprawdzianów</w:t>
      </w:r>
      <w:r>
        <w:t xml:space="preserve"> wyliczane są według następującej skali procentowej:</w:t>
      </w:r>
    </w:p>
    <w:p w:rsidR="00E112B1" w:rsidRDefault="00E112B1" w:rsidP="00E112B1">
      <w:pPr>
        <w:jc w:val="both"/>
      </w:pPr>
      <w:r>
        <w:t xml:space="preserve">                       od 0%      do 34%    ocena niedostateczny</w:t>
      </w:r>
    </w:p>
    <w:p w:rsidR="00E112B1" w:rsidRDefault="00E112B1" w:rsidP="00E112B1">
      <w:pPr>
        <w:ind w:left="1416"/>
        <w:jc w:val="both"/>
      </w:pPr>
      <w:r>
        <w:t>od 35%    do 39%    ocena niedostateczny plus</w:t>
      </w:r>
    </w:p>
    <w:p w:rsidR="00E112B1" w:rsidRDefault="00E112B1" w:rsidP="00E112B1">
      <w:pPr>
        <w:ind w:left="1416"/>
        <w:jc w:val="both"/>
      </w:pPr>
      <w:r>
        <w:t>od 40%    do 42%    ocena dopuszczający minus</w:t>
      </w:r>
    </w:p>
    <w:p w:rsidR="00E112B1" w:rsidRDefault="00E112B1" w:rsidP="00E112B1">
      <w:pPr>
        <w:ind w:left="1416"/>
        <w:jc w:val="both"/>
      </w:pPr>
      <w:r>
        <w:t>od 43%    do 49%    ocena dopuszczający</w:t>
      </w:r>
    </w:p>
    <w:p w:rsidR="00E112B1" w:rsidRDefault="00E112B1" w:rsidP="00E112B1">
      <w:pPr>
        <w:ind w:left="1416"/>
        <w:jc w:val="both"/>
      </w:pPr>
      <w:r>
        <w:t>od 50%    do  51%   ocena dopuszczający plus</w:t>
      </w:r>
    </w:p>
    <w:p w:rsidR="00E112B1" w:rsidRDefault="00E112B1" w:rsidP="00E112B1">
      <w:pPr>
        <w:ind w:left="1416"/>
        <w:jc w:val="both"/>
      </w:pPr>
      <w:r>
        <w:t>od 52%    do  56%   ocena dostateczny minus</w:t>
      </w:r>
    </w:p>
    <w:p w:rsidR="00E112B1" w:rsidRDefault="00E112B1" w:rsidP="00E112B1">
      <w:pPr>
        <w:ind w:left="1416"/>
        <w:jc w:val="both"/>
      </w:pPr>
      <w:r>
        <w:t>od 57%     do 69%   ocena dostateczny</w:t>
      </w:r>
    </w:p>
    <w:p w:rsidR="00E112B1" w:rsidRDefault="00E112B1" w:rsidP="00E112B1">
      <w:pPr>
        <w:ind w:left="1416"/>
        <w:jc w:val="both"/>
      </w:pPr>
      <w:r>
        <w:t>od 70%     do 74%   ocena dostateczny plus</w:t>
      </w:r>
    </w:p>
    <w:p w:rsidR="00E112B1" w:rsidRDefault="00E112B1" w:rsidP="00E112B1">
      <w:pPr>
        <w:ind w:left="1416"/>
        <w:jc w:val="both"/>
      </w:pPr>
      <w:r>
        <w:t>od 75%     do 77%   ocena dobry minus</w:t>
      </w:r>
    </w:p>
    <w:p w:rsidR="00E112B1" w:rsidRDefault="00E112B1" w:rsidP="00E112B1">
      <w:pPr>
        <w:ind w:left="1416"/>
        <w:jc w:val="both"/>
      </w:pPr>
      <w:r>
        <w:t>od 78%     do  86%  ocena dobry</w:t>
      </w:r>
    </w:p>
    <w:p w:rsidR="00E112B1" w:rsidRDefault="00E112B1" w:rsidP="00E112B1">
      <w:pPr>
        <w:ind w:left="1416"/>
        <w:jc w:val="both"/>
      </w:pPr>
      <w:r>
        <w:t>od 87%     do 89%   ocena dobry plus</w:t>
      </w:r>
    </w:p>
    <w:p w:rsidR="00E112B1" w:rsidRDefault="00E112B1" w:rsidP="00E112B1">
      <w:pPr>
        <w:ind w:left="1416"/>
        <w:jc w:val="both"/>
      </w:pPr>
      <w:r>
        <w:lastRenderedPageBreak/>
        <w:t>od 90%     d</w:t>
      </w:r>
      <w:r w:rsidR="005B16C3">
        <w:t>o 91%   ocena bardzo dobry minus</w:t>
      </w:r>
    </w:p>
    <w:p w:rsidR="005B16C3" w:rsidRDefault="005B16C3" w:rsidP="00E112B1">
      <w:pPr>
        <w:ind w:left="1416"/>
        <w:jc w:val="both"/>
      </w:pPr>
      <w:r>
        <w:t>od 92%    do   93%   ocena bardzo dobry</w:t>
      </w:r>
    </w:p>
    <w:p w:rsidR="005B16C3" w:rsidRDefault="005B16C3" w:rsidP="00E112B1">
      <w:pPr>
        <w:ind w:left="1416"/>
        <w:jc w:val="both"/>
      </w:pPr>
      <w:r>
        <w:t>od 94%     do 95%    ocena bardzo dobry plus</w:t>
      </w:r>
    </w:p>
    <w:p w:rsidR="00E112B1" w:rsidRDefault="005B16C3" w:rsidP="00E112B1">
      <w:pPr>
        <w:ind w:left="1416"/>
        <w:jc w:val="both"/>
      </w:pPr>
      <w:r>
        <w:t>od 96</w:t>
      </w:r>
      <w:r w:rsidR="00E112B1">
        <w:t xml:space="preserve">%   </w:t>
      </w:r>
      <w:r w:rsidR="00E90888">
        <w:t xml:space="preserve"> do 100%  ocena celujący</w:t>
      </w:r>
    </w:p>
    <w:p w:rsidR="00E112B1" w:rsidRDefault="00E112B1" w:rsidP="005B16C3">
      <w:pPr>
        <w:ind w:left="720"/>
        <w:jc w:val="both"/>
      </w:pPr>
    </w:p>
    <w:p w:rsidR="00637BEF" w:rsidRDefault="00E90888" w:rsidP="00E112B1">
      <w:pPr>
        <w:numPr>
          <w:ilvl w:val="0"/>
          <w:numId w:val="1"/>
        </w:numPr>
        <w:jc w:val="both"/>
      </w:pPr>
      <w:r>
        <w:t>W przypadku, gdy uczeń</w:t>
      </w:r>
      <w:r w:rsidR="00E112B1">
        <w:t xml:space="preserve"> jest</w:t>
      </w:r>
      <w:r w:rsidR="00637BEF">
        <w:t xml:space="preserve"> finalistą olimpiady matematycznej lub finalistą konkursu matematycznego </w:t>
      </w:r>
      <w:r>
        <w:t xml:space="preserve">organizowanego przez kuratorium otrzymuje ocenę </w:t>
      </w:r>
      <w:proofErr w:type="spellStart"/>
      <w:r>
        <w:t>końcoworoczną</w:t>
      </w:r>
      <w:proofErr w:type="spellEnd"/>
      <w:r>
        <w:t xml:space="preserve"> celującą.</w:t>
      </w:r>
    </w:p>
    <w:p w:rsidR="00637BEF" w:rsidRDefault="00637BEF"/>
    <w:sectPr w:rsidR="00637BEF">
      <w:pgSz w:w="11906" w:h="16838"/>
      <w:pgMar w:top="432" w:right="432" w:bottom="432" w:left="432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E73"/>
    <w:rsid w:val="00097E73"/>
    <w:rsid w:val="002B228A"/>
    <w:rsid w:val="004E0669"/>
    <w:rsid w:val="005B16C3"/>
    <w:rsid w:val="00637BEF"/>
    <w:rsid w:val="00652B78"/>
    <w:rsid w:val="0077014E"/>
    <w:rsid w:val="00C22756"/>
    <w:rsid w:val="00E112B1"/>
    <w:rsid w:val="00E86B3C"/>
    <w:rsid w:val="00E90888"/>
    <w:rsid w:val="00F270F5"/>
    <w:rsid w:val="00F8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  <w:rPr>
      <w:rFonts w:ascii="Times New Roman" w:eastAsia="Times New Roman" w:hAnsi="Times New Roman" w:cs="Times New Roman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z matematyki obowiązujący w Salezjańskim Liceum im</vt:lpstr>
    </vt:vector>
  </TitlesOfParts>
  <Company>Ministrerstwo Edukacji Narodowej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z matematyki obowiązujący w Salezjańskim Liceum im</dc:title>
  <dc:creator>Grace</dc:creator>
  <cp:lastModifiedBy>ania</cp:lastModifiedBy>
  <cp:revision>2</cp:revision>
  <cp:lastPrinted>2016-09-13T12:56:00Z</cp:lastPrinted>
  <dcterms:created xsi:type="dcterms:W3CDTF">2023-09-04T16:05:00Z</dcterms:created>
  <dcterms:modified xsi:type="dcterms:W3CDTF">2023-09-04T16:05:00Z</dcterms:modified>
</cp:coreProperties>
</file>