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F" w:rsidRDefault="007C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E358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STANCJE LUB PRODUKTY POWODUJĄCE ALERGIE </w:t>
      </w:r>
    </w:p>
    <w:p w:rsidR="004E22B1" w:rsidRDefault="007C6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REAKCJE NIETOLERANCJI</w:t>
      </w:r>
    </w:p>
    <w:p w:rsidR="005236EF" w:rsidRDefault="005236EF">
      <w:pPr>
        <w:rPr>
          <w:rFonts w:ascii="Times New Roman" w:hAnsi="Times New Roman" w:cs="Times New Roman"/>
          <w:sz w:val="24"/>
          <w:szCs w:val="24"/>
        </w:rPr>
      </w:pP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Zboża zawierające gluten tj. pszenica, żyto, jęczmień, owies, orkisz, kamut lub ich odmiany hybrydowe a także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Skorupiaki i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Jaja i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Ryby i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Orzeszki ziemne i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Soja i produkty pochodne;</w:t>
      </w:r>
    </w:p>
    <w:p w:rsidR="007C6214" w:rsidRDefault="007C6214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Mleko i produkty pochodne; </w:t>
      </w:r>
    </w:p>
    <w:p w:rsidR="007C6214" w:rsidRDefault="00A37053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Orzechy tj. orzechy laskowe, orzechy włoskie, </w:t>
      </w:r>
      <w:r w:rsidR="005236EF">
        <w:rPr>
          <w:rFonts w:ascii="Times New Roman" w:hAnsi="Times New Roman" w:cs="Times New Roman"/>
          <w:sz w:val="24"/>
          <w:szCs w:val="24"/>
        </w:rPr>
        <w:t>orzechy nerkowca,</w:t>
      </w:r>
      <w:r>
        <w:rPr>
          <w:rFonts w:ascii="Times New Roman" w:hAnsi="Times New Roman" w:cs="Times New Roman"/>
          <w:sz w:val="24"/>
          <w:szCs w:val="24"/>
        </w:rPr>
        <w:t xml:space="preserve"> orzeszki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orzechy </w:t>
      </w:r>
      <w:r w:rsidR="005236EF">
        <w:rPr>
          <w:rFonts w:ascii="Times New Roman" w:hAnsi="Times New Roman" w:cs="Times New Roman"/>
          <w:sz w:val="24"/>
          <w:szCs w:val="24"/>
        </w:rPr>
        <w:t>brazylijskie,</w:t>
      </w:r>
      <w:r>
        <w:rPr>
          <w:rFonts w:ascii="Times New Roman" w:hAnsi="Times New Roman" w:cs="Times New Roman"/>
          <w:sz w:val="24"/>
          <w:szCs w:val="24"/>
        </w:rPr>
        <w:t xml:space="preserve"> migdały, pistacje, orzechy makadamia a także produkty pochodne;</w:t>
      </w:r>
    </w:p>
    <w:p w:rsidR="00A37053" w:rsidRDefault="00A37053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Seler i produkty pochodne;</w:t>
      </w:r>
    </w:p>
    <w:p w:rsidR="00A37053" w:rsidRDefault="00A37053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Gorczyca i produkty pochodne;</w:t>
      </w:r>
    </w:p>
    <w:p w:rsidR="00A37053" w:rsidRDefault="00A37053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Nasiona sezamu </w:t>
      </w:r>
      <w:r w:rsidR="00D860B8">
        <w:rPr>
          <w:rFonts w:ascii="Times New Roman" w:hAnsi="Times New Roman" w:cs="Times New Roman"/>
          <w:sz w:val="24"/>
          <w:szCs w:val="24"/>
        </w:rPr>
        <w:t>i produkty pochodne;</w:t>
      </w:r>
    </w:p>
    <w:p w:rsidR="00D860B8" w:rsidRDefault="00D860B8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Dwutlenek siarki i siarczyny w stężeniach powyżej 10 mg/kg;</w:t>
      </w:r>
    </w:p>
    <w:p w:rsidR="00D860B8" w:rsidRDefault="00D860B8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Łubin  produkty pochodne;</w:t>
      </w:r>
    </w:p>
    <w:p w:rsidR="00D860B8" w:rsidRPr="007C6214" w:rsidRDefault="00D860B8" w:rsidP="007C6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Mięczaki i produkty pochodne.</w:t>
      </w:r>
    </w:p>
    <w:sectPr w:rsidR="00D860B8" w:rsidRPr="007C6214" w:rsidSect="004E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32A3"/>
    <w:multiLevelType w:val="hybridMultilevel"/>
    <w:tmpl w:val="C35C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C6214"/>
    <w:rsid w:val="000108EB"/>
    <w:rsid w:val="001B6672"/>
    <w:rsid w:val="0035240E"/>
    <w:rsid w:val="004E22B1"/>
    <w:rsid w:val="005236EF"/>
    <w:rsid w:val="005244D5"/>
    <w:rsid w:val="007C6214"/>
    <w:rsid w:val="00A37053"/>
    <w:rsid w:val="00D860B8"/>
    <w:rsid w:val="00DD4E8A"/>
    <w:rsid w:val="00E3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2</cp:revision>
  <dcterms:created xsi:type="dcterms:W3CDTF">2021-09-14T06:53:00Z</dcterms:created>
  <dcterms:modified xsi:type="dcterms:W3CDTF">2021-09-14T06:53:00Z</dcterms:modified>
</cp:coreProperties>
</file>